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D5EE" w14:textId="21B3C0C2" w:rsidR="00CF55CF" w:rsidRPr="007A4ED1" w:rsidRDefault="007A4ED1" w:rsidP="00995C68">
      <w:pPr>
        <w:pStyle w:val="EndnoteText"/>
        <w:suppressAutoHyphens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Washington Township</w:t>
      </w:r>
      <w:r w:rsidR="00B53A0C">
        <w:rPr>
          <w:rFonts w:ascii="Verdana" w:hAnsi="Verdana"/>
          <w:sz w:val="32"/>
          <w:szCs w:val="32"/>
        </w:rPr>
        <w:t xml:space="preserve"> </w:t>
      </w:r>
      <w:r w:rsidR="00B64028">
        <w:rPr>
          <w:rFonts w:ascii="Verdana" w:hAnsi="Verdana"/>
          <w:sz w:val="32"/>
          <w:szCs w:val="32"/>
        </w:rPr>
        <w:t xml:space="preserve">BOE </w:t>
      </w:r>
      <w:r w:rsidR="00B53A0C">
        <w:rPr>
          <w:rFonts w:ascii="Verdana" w:hAnsi="Verdana"/>
          <w:sz w:val="32"/>
          <w:szCs w:val="32"/>
        </w:rPr>
        <w:t>Payroll Department</w:t>
      </w:r>
    </w:p>
    <w:p w14:paraId="6507D5FB" w14:textId="77777777" w:rsidR="00CF55CF" w:rsidRPr="007A4ED1" w:rsidRDefault="00CF55CF">
      <w:pPr>
        <w:pBdr>
          <w:bottom w:val="single" w:sz="6" w:space="1" w:color="auto"/>
        </w:pBdr>
        <w:suppressAutoHyphens/>
        <w:rPr>
          <w:rFonts w:ascii="Verdana" w:hAnsi="Verdana"/>
          <w:b/>
          <w:szCs w:val="24"/>
        </w:rPr>
      </w:pPr>
    </w:p>
    <w:p w14:paraId="6507D5FD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5FE" w14:textId="04BE5F20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TO:</w:t>
      </w:r>
      <w:r w:rsidRPr="00D474CE">
        <w:rPr>
          <w:rFonts w:ascii="Verdana" w:hAnsi="Verdana"/>
          <w:sz w:val="22"/>
          <w:szCs w:val="22"/>
        </w:rPr>
        <w:tab/>
      </w:r>
      <w:r w:rsidRPr="00D474CE">
        <w:rPr>
          <w:rFonts w:ascii="Verdana" w:hAnsi="Verdana"/>
          <w:sz w:val="22"/>
          <w:szCs w:val="22"/>
        </w:rPr>
        <w:tab/>
        <w:t>All Administrators/Supervisors</w:t>
      </w:r>
      <w:r w:rsidR="00B53A0C" w:rsidRPr="00D474CE">
        <w:rPr>
          <w:rFonts w:ascii="Verdana" w:hAnsi="Verdana"/>
          <w:sz w:val="22"/>
          <w:szCs w:val="22"/>
        </w:rPr>
        <w:t>/Staff</w:t>
      </w:r>
    </w:p>
    <w:p w14:paraId="6507D5FF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0" w14:textId="60C0C8EB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FROM:</w:t>
      </w:r>
      <w:r w:rsidRPr="00D474CE">
        <w:rPr>
          <w:rFonts w:ascii="Verdana" w:hAnsi="Verdana"/>
          <w:sz w:val="22"/>
          <w:szCs w:val="22"/>
        </w:rPr>
        <w:tab/>
      </w:r>
      <w:r w:rsidR="00C103F7">
        <w:rPr>
          <w:rFonts w:ascii="Verdana" w:hAnsi="Verdana"/>
          <w:sz w:val="22"/>
          <w:szCs w:val="22"/>
        </w:rPr>
        <w:t>Lori Laundra</w:t>
      </w:r>
      <w:r w:rsidR="00FF57CF" w:rsidRPr="00D474CE">
        <w:rPr>
          <w:rFonts w:ascii="Verdana" w:hAnsi="Verdana"/>
          <w:sz w:val="22"/>
          <w:szCs w:val="22"/>
        </w:rPr>
        <w:t>, Payroll</w:t>
      </w:r>
      <w:r w:rsidR="00C103F7">
        <w:rPr>
          <w:rFonts w:ascii="Verdana" w:hAnsi="Verdana"/>
          <w:sz w:val="22"/>
          <w:szCs w:val="22"/>
        </w:rPr>
        <w:t xml:space="preserve"> Manager</w:t>
      </w:r>
    </w:p>
    <w:p w14:paraId="6507D601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2" w14:textId="401DCD25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RE:</w:t>
      </w:r>
      <w:r w:rsidRPr="00D474CE">
        <w:rPr>
          <w:rFonts w:ascii="Verdana" w:hAnsi="Verdana"/>
          <w:sz w:val="22"/>
          <w:szCs w:val="22"/>
        </w:rPr>
        <w:tab/>
      </w:r>
      <w:r w:rsidRPr="00D474CE">
        <w:rPr>
          <w:rFonts w:ascii="Verdana" w:hAnsi="Verdana"/>
          <w:sz w:val="22"/>
          <w:szCs w:val="22"/>
        </w:rPr>
        <w:tab/>
      </w:r>
      <w:r w:rsidR="00B53A0C" w:rsidRPr="00D474CE">
        <w:rPr>
          <w:rFonts w:ascii="Verdana" w:hAnsi="Verdana"/>
          <w:sz w:val="22"/>
          <w:szCs w:val="22"/>
        </w:rPr>
        <w:t>202</w:t>
      </w:r>
      <w:r w:rsidR="00F03A60">
        <w:rPr>
          <w:rFonts w:ascii="Verdana" w:hAnsi="Verdana"/>
          <w:sz w:val="22"/>
          <w:szCs w:val="22"/>
        </w:rPr>
        <w:t>4</w:t>
      </w:r>
      <w:r w:rsidR="00B53A0C" w:rsidRPr="00D474CE">
        <w:rPr>
          <w:rFonts w:ascii="Verdana" w:hAnsi="Verdana"/>
          <w:sz w:val="22"/>
          <w:szCs w:val="22"/>
        </w:rPr>
        <w:t>-202</w:t>
      </w:r>
      <w:r w:rsidR="00F03A60">
        <w:rPr>
          <w:rFonts w:ascii="Verdana" w:hAnsi="Verdana"/>
          <w:sz w:val="22"/>
          <w:szCs w:val="22"/>
        </w:rPr>
        <w:t>5</w:t>
      </w:r>
      <w:r w:rsidR="00B53A0C" w:rsidRPr="00D474CE">
        <w:rPr>
          <w:rFonts w:ascii="Verdana" w:hAnsi="Verdana"/>
          <w:sz w:val="22"/>
          <w:szCs w:val="22"/>
        </w:rPr>
        <w:t xml:space="preserve"> </w:t>
      </w:r>
      <w:r w:rsidR="00B07B72" w:rsidRPr="00D474CE">
        <w:rPr>
          <w:rFonts w:ascii="Verdana" w:hAnsi="Verdana"/>
          <w:sz w:val="22"/>
          <w:szCs w:val="22"/>
        </w:rPr>
        <w:t>Substitute Payroll Schedule for Sign-in Sheets</w:t>
      </w:r>
    </w:p>
    <w:p w14:paraId="6507D603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4" w14:textId="43BA0F1D" w:rsidR="00CF55CF" w:rsidRPr="00D474CE" w:rsidRDefault="007A4ED1">
      <w:pPr>
        <w:pBdr>
          <w:bottom w:val="single" w:sz="6" w:space="1" w:color="auto"/>
        </w:pBd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DATE:</w:t>
      </w:r>
      <w:r w:rsidRPr="00D474CE">
        <w:rPr>
          <w:rFonts w:ascii="Verdana" w:hAnsi="Verdana"/>
          <w:sz w:val="22"/>
          <w:szCs w:val="22"/>
        </w:rPr>
        <w:tab/>
      </w:r>
      <w:r w:rsidR="00D474CE">
        <w:rPr>
          <w:rFonts w:ascii="Verdana" w:hAnsi="Verdana"/>
          <w:sz w:val="22"/>
          <w:szCs w:val="22"/>
        </w:rPr>
        <w:tab/>
      </w:r>
      <w:r w:rsidR="00F03A60">
        <w:rPr>
          <w:rFonts w:ascii="Verdana" w:hAnsi="Verdana"/>
          <w:sz w:val="22"/>
          <w:szCs w:val="22"/>
        </w:rPr>
        <w:t>June 2</w:t>
      </w:r>
      <w:r w:rsidR="00560CA0">
        <w:rPr>
          <w:rFonts w:ascii="Verdana" w:hAnsi="Verdana"/>
          <w:sz w:val="22"/>
          <w:szCs w:val="22"/>
        </w:rPr>
        <w:t>5</w:t>
      </w:r>
      <w:r w:rsidR="00F03A60">
        <w:rPr>
          <w:rFonts w:ascii="Verdana" w:hAnsi="Verdana"/>
          <w:sz w:val="22"/>
          <w:szCs w:val="22"/>
        </w:rPr>
        <w:t>, 2024</w:t>
      </w:r>
    </w:p>
    <w:p w14:paraId="6507D605" w14:textId="77777777" w:rsidR="007A4ED1" w:rsidRPr="00D474CE" w:rsidRDefault="007A4ED1">
      <w:pPr>
        <w:pBdr>
          <w:bottom w:val="single" w:sz="6" w:space="1" w:color="auto"/>
        </w:pBdr>
        <w:suppressAutoHyphens/>
        <w:rPr>
          <w:rFonts w:ascii="Verdana" w:hAnsi="Verdana"/>
          <w:sz w:val="22"/>
          <w:szCs w:val="22"/>
        </w:rPr>
      </w:pPr>
    </w:p>
    <w:p w14:paraId="6507D606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07" w14:textId="6EE9E3BD" w:rsidR="00CF55CF" w:rsidRPr="00D474CE" w:rsidRDefault="003E27CC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 xml:space="preserve">Below is a list of pay dates and the corresponding work weeks included in each pay </w:t>
      </w:r>
      <w:r w:rsidR="00362A62">
        <w:rPr>
          <w:rFonts w:ascii="Verdana" w:hAnsi="Verdana"/>
          <w:sz w:val="22"/>
          <w:szCs w:val="22"/>
        </w:rPr>
        <w:t>period</w:t>
      </w:r>
      <w:r w:rsidRPr="00D474CE">
        <w:rPr>
          <w:rFonts w:ascii="Verdana" w:hAnsi="Verdana"/>
          <w:sz w:val="22"/>
          <w:szCs w:val="22"/>
        </w:rPr>
        <w:t xml:space="preserve">. Please </w:t>
      </w:r>
      <w:r w:rsidR="004766F5">
        <w:rPr>
          <w:rFonts w:ascii="Verdana" w:hAnsi="Verdana"/>
          <w:sz w:val="22"/>
          <w:szCs w:val="22"/>
        </w:rPr>
        <w:t>keep</w:t>
      </w:r>
      <w:r w:rsidRPr="00D474CE">
        <w:rPr>
          <w:rFonts w:ascii="Verdana" w:hAnsi="Verdana"/>
          <w:sz w:val="22"/>
          <w:szCs w:val="22"/>
        </w:rPr>
        <w:t xml:space="preserve"> this information for future reference.</w:t>
      </w:r>
    </w:p>
    <w:p w14:paraId="06F87841" w14:textId="63533CC9" w:rsidR="00745E1E" w:rsidRDefault="00745E1E" w:rsidP="00B64028">
      <w:pPr>
        <w:suppressAutoHyphens/>
        <w:rPr>
          <w:rFonts w:ascii="Verdana" w:hAnsi="Verdana"/>
          <w:szCs w:val="24"/>
        </w:rPr>
      </w:pPr>
    </w:p>
    <w:tbl>
      <w:tblPr>
        <w:tblW w:w="6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22"/>
        <w:gridCol w:w="3460"/>
      </w:tblGrid>
      <w:tr w:rsidR="00B64028" w:rsidRPr="00B64028" w14:paraId="7F4EEAF6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0E4464B" w14:textId="5150AEB6" w:rsidR="00B64028" w:rsidRPr="00E665A5" w:rsidRDefault="00B64028" w:rsidP="00B6402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E665A5">
              <w:rPr>
                <w:rFonts w:ascii="Arial" w:hAnsi="Arial" w:cs="Arial"/>
                <w:b/>
                <w:bCs/>
                <w:snapToGrid/>
                <w:sz w:val="20"/>
              </w:rPr>
              <w:t>Pay Period Ending: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696F49" w14:textId="77777777" w:rsidR="00B64028" w:rsidRPr="00B64028" w:rsidRDefault="00B64028" w:rsidP="00B6402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37DEF44C" w14:textId="02B480B0" w:rsidR="00B64028" w:rsidRPr="00E665A5" w:rsidRDefault="00B64028" w:rsidP="00B64028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E665A5">
              <w:rPr>
                <w:rFonts w:ascii="Arial" w:hAnsi="Arial" w:cs="Arial"/>
                <w:b/>
                <w:bCs/>
                <w:snapToGrid/>
                <w:sz w:val="20"/>
              </w:rPr>
              <w:t>Sub Weeks Worked</w:t>
            </w:r>
            <w:r w:rsidR="00B00E9A">
              <w:rPr>
                <w:rFonts w:ascii="Arial" w:hAnsi="Arial" w:cs="Arial"/>
                <w:b/>
                <w:bCs/>
                <w:snapToGrid/>
                <w:sz w:val="20"/>
              </w:rPr>
              <w:t xml:space="preserve"> (Ending)</w:t>
            </w:r>
            <w:r w:rsidRPr="00E665A5">
              <w:rPr>
                <w:rFonts w:ascii="Arial" w:hAnsi="Arial" w:cs="Arial"/>
                <w:b/>
                <w:bCs/>
                <w:snapToGrid/>
                <w:sz w:val="20"/>
              </w:rPr>
              <w:t>:</w:t>
            </w:r>
          </w:p>
        </w:tc>
      </w:tr>
      <w:tr w:rsidR="00B64028" w:rsidRPr="00B64028" w14:paraId="206A04C4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3C9CF21" w14:textId="62C9A223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July 15, 202</w:t>
            </w:r>
            <w:r w:rsidR="00EA3C3D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1BF9B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1C48657C" w14:textId="4F522F17" w:rsidR="00B64028" w:rsidRPr="00B64028" w:rsidRDefault="00254DAC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06/15/24 &amp; 06/22/24</w:t>
            </w:r>
          </w:p>
        </w:tc>
      </w:tr>
      <w:tr w:rsidR="00B64028" w:rsidRPr="00B64028" w14:paraId="203C2099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1E4587F4" w14:textId="6B43225A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July 31, 202</w:t>
            </w:r>
            <w:r w:rsidR="00EA3C3D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C7D70A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2358C9A2" w14:textId="76139C0F" w:rsidR="00B64028" w:rsidRPr="00B64028" w:rsidRDefault="001E2580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06/29/24, 07/06/24 &amp; 07/13/24</w:t>
            </w:r>
          </w:p>
        </w:tc>
      </w:tr>
      <w:tr w:rsidR="00B64028" w:rsidRPr="00B64028" w14:paraId="0880161D" w14:textId="77777777" w:rsidTr="00B64028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DBB51C4" w14:textId="2EAAF156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August 15,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63CB148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14:paraId="7169F244" w14:textId="39B60FA1" w:rsidR="00B64028" w:rsidRPr="00B64028" w:rsidRDefault="007B4AFE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07/20/24 &amp; 07/27/24</w:t>
            </w:r>
          </w:p>
        </w:tc>
      </w:tr>
      <w:tr w:rsidR="00B64028" w:rsidRPr="00B64028" w14:paraId="07D416B2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4DD104E" w14:textId="6A853CDB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August 31,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C75BE7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E1D5F0C" w14:textId="560030CE" w:rsidR="00B64028" w:rsidRPr="00B64028" w:rsidRDefault="007B4AFE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08/03/24 &amp; 08/10/24</w:t>
            </w:r>
          </w:p>
        </w:tc>
      </w:tr>
      <w:tr w:rsidR="00B64028" w:rsidRPr="00B64028" w14:paraId="03D36A03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775B24" w14:textId="0802BE74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September 15,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3F061E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7E97FA9" w14:textId="5BB9C8C9" w:rsidR="00B64028" w:rsidRPr="00B64028" w:rsidRDefault="005110FB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08/17/24 &amp; 08/24/24</w:t>
            </w:r>
          </w:p>
        </w:tc>
      </w:tr>
      <w:tr w:rsidR="00B64028" w:rsidRPr="00B64028" w14:paraId="72C25A9D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096B2FB" w14:textId="7C9DA516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September 30,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05D226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FFC7286" w14:textId="67FBAEF7" w:rsidR="00B64028" w:rsidRPr="00B64028" w:rsidRDefault="005110FB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08/31/24 &amp; 09/07/24</w:t>
            </w:r>
          </w:p>
        </w:tc>
      </w:tr>
      <w:tr w:rsidR="00B64028" w:rsidRPr="00B64028" w14:paraId="63E07864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251B345E" w14:textId="318071AB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October 15,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FB4D364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71E639D" w14:textId="6DF565BC" w:rsidR="00B64028" w:rsidRPr="00B64028" w:rsidRDefault="00315C6C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09/14/24 &amp; 09/21/24</w:t>
            </w:r>
          </w:p>
        </w:tc>
      </w:tr>
      <w:tr w:rsidR="00B64028" w:rsidRPr="00B64028" w14:paraId="19D09AEC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57785FF" w14:textId="2F4A72D3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October 31,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55C502B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017C54DF" w14:textId="019B50D3" w:rsidR="00B64028" w:rsidRPr="00B64028" w:rsidRDefault="00315C6C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09/28/24, 10/05/24 &amp; 10/12/24</w:t>
            </w:r>
          </w:p>
        </w:tc>
      </w:tr>
      <w:tr w:rsidR="00B64028" w:rsidRPr="00B64028" w14:paraId="6CEE37A1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2D41424" w14:textId="36D7CE6D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November 15,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4D15AE9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3D6A7BF" w14:textId="011CACE4" w:rsidR="00B64028" w:rsidRPr="00B64028" w:rsidRDefault="00315C6C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10/19/24 &amp; 10/26/24</w:t>
            </w:r>
          </w:p>
        </w:tc>
      </w:tr>
      <w:tr w:rsidR="00B64028" w:rsidRPr="00B64028" w14:paraId="16938683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9D91540" w14:textId="5AA9345B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November 30,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810F22B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D27451E" w14:textId="2CBDB25B" w:rsidR="00B64028" w:rsidRPr="00B64028" w:rsidRDefault="00A320F8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11/02/24 &amp; 11/09/24</w:t>
            </w:r>
          </w:p>
        </w:tc>
      </w:tr>
      <w:tr w:rsidR="00B64028" w:rsidRPr="00B64028" w14:paraId="20E80AE6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49C17BF" w14:textId="48B08683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December 15, 202</w:t>
            </w:r>
            <w:r w:rsidR="00661BDF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347D127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52FAC0B" w14:textId="65B07572" w:rsidR="00B64028" w:rsidRPr="00B64028" w:rsidRDefault="00A320F8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11/16/24 &amp; 11/23/24</w:t>
            </w:r>
          </w:p>
        </w:tc>
      </w:tr>
      <w:tr w:rsidR="00B64028" w:rsidRPr="00B64028" w14:paraId="7E152713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0F6D86C" w14:textId="30B19248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December 31, 202</w:t>
            </w:r>
            <w:r w:rsidR="002018A2">
              <w:rPr>
                <w:rFonts w:ascii="Arial" w:hAnsi="Arial" w:cs="Arial"/>
                <w:snapToGrid/>
                <w:sz w:val="20"/>
              </w:rPr>
              <w:t>4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8D969E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7C14F89" w14:textId="4E86F6A1" w:rsidR="00B64028" w:rsidRPr="00B64028" w:rsidRDefault="000B5475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11/30/24</w:t>
            </w:r>
          </w:p>
        </w:tc>
      </w:tr>
      <w:tr w:rsidR="00B64028" w:rsidRPr="00B64028" w14:paraId="091AF259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C89066E" w14:textId="36D20594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January 15,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FC86D9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722476D" w14:textId="09453791" w:rsidR="00B64028" w:rsidRPr="00B64028" w:rsidRDefault="000B5475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12/07/24, 12/14/24 &amp; 12/21/24</w:t>
            </w:r>
          </w:p>
        </w:tc>
      </w:tr>
      <w:tr w:rsidR="00B64028" w:rsidRPr="00B64028" w14:paraId="2442F849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9CFFA53" w14:textId="7ACF82E3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January 31,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AC3329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D79C9E3" w14:textId="3BA378B8" w:rsidR="00B64028" w:rsidRPr="00B64028" w:rsidRDefault="000B5475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12/28/24, 01/04/25 &amp; 01/11/25</w:t>
            </w:r>
          </w:p>
        </w:tc>
      </w:tr>
      <w:tr w:rsidR="00B64028" w:rsidRPr="00B64028" w14:paraId="450FD2B2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383BD4CC" w14:textId="11C8AE52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February 15,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A5F6C80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69D254E5" w14:textId="30DED3E1" w:rsidR="00B64028" w:rsidRPr="00B64028" w:rsidRDefault="00E01216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01/18/25 &amp; 01/25/25</w:t>
            </w:r>
          </w:p>
        </w:tc>
      </w:tr>
      <w:tr w:rsidR="00B64028" w:rsidRPr="00B64028" w14:paraId="499EDFDF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B12DA06" w14:textId="6895053C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February 2</w:t>
            </w:r>
            <w:r w:rsidR="002018A2">
              <w:rPr>
                <w:rFonts w:ascii="Arial" w:hAnsi="Arial" w:cs="Arial"/>
                <w:snapToGrid/>
                <w:sz w:val="20"/>
              </w:rPr>
              <w:t>8</w:t>
            </w:r>
            <w:r w:rsidRPr="00B64028">
              <w:rPr>
                <w:rFonts w:ascii="Arial" w:hAnsi="Arial" w:cs="Arial"/>
                <w:snapToGrid/>
                <w:sz w:val="20"/>
              </w:rPr>
              <w:t>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D42C61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5B70746" w14:textId="46715D31" w:rsidR="00B64028" w:rsidRPr="00B64028" w:rsidRDefault="00E01216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02/01/25 &amp; 02/08/25</w:t>
            </w:r>
          </w:p>
        </w:tc>
      </w:tr>
      <w:tr w:rsidR="00B64028" w:rsidRPr="00B64028" w14:paraId="371CC018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EFF46E0" w14:textId="107EBB0C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March 15,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4EE98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8628889" w14:textId="19B435CD" w:rsidR="00B64028" w:rsidRPr="00B64028" w:rsidRDefault="00E01216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02/15/25 &amp; 02/22/25</w:t>
            </w:r>
          </w:p>
        </w:tc>
      </w:tr>
      <w:tr w:rsidR="00B64028" w:rsidRPr="00B64028" w14:paraId="0BA7D333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50227C4" w14:textId="22251386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March 31,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1EBC7C3F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3FF741E5" w14:textId="6534A1C3" w:rsidR="00B64028" w:rsidRPr="00B64028" w:rsidRDefault="00801470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03/01/25 &amp; 03/08/25</w:t>
            </w:r>
          </w:p>
        </w:tc>
      </w:tr>
      <w:tr w:rsidR="00B64028" w:rsidRPr="00B64028" w14:paraId="46672F49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405DF94F" w14:textId="31C26131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April 15,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03224DC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EBD11F8" w14:textId="0131DE26" w:rsidR="00B64028" w:rsidRPr="00B64028" w:rsidRDefault="00801470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03/15/25 &amp; 03/22/25</w:t>
            </w:r>
          </w:p>
        </w:tc>
      </w:tr>
      <w:tr w:rsidR="00B64028" w:rsidRPr="00B64028" w14:paraId="0AD3C8A6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F8DD556" w14:textId="61784CB5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April 30,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7F3E51EE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4DA03E3" w14:textId="347C3781" w:rsidR="00B64028" w:rsidRPr="00B64028" w:rsidRDefault="00801470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03/29/25 &amp;04/05/25</w:t>
            </w:r>
          </w:p>
        </w:tc>
      </w:tr>
      <w:tr w:rsidR="00B64028" w:rsidRPr="00B64028" w14:paraId="715F6D53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9C55015" w14:textId="7600396D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May 15,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9E3648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4D953D59" w14:textId="3250235F" w:rsidR="00B64028" w:rsidRPr="00B64028" w:rsidRDefault="00D3139E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04/12/25, 04/19/24 &amp; 04/26/25</w:t>
            </w:r>
          </w:p>
        </w:tc>
      </w:tr>
      <w:tr w:rsidR="00B64028" w:rsidRPr="00B64028" w14:paraId="4CD867A5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74F1FBDD" w14:textId="26D88A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May 31,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2585117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112B7FF4" w14:textId="7B5546DD" w:rsidR="00B64028" w:rsidRPr="00B64028" w:rsidRDefault="00D3139E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05/03/25 &amp; 05/10/25</w:t>
            </w:r>
          </w:p>
        </w:tc>
      </w:tr>
      <w:tr w:rsidR="00B64028" w:rsidRPr="00B64028" w14:paraId="102B4503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0F854E26" w14:textId="54BCB7BE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June 15,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813CB52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7A6BAF26" w14:textId="07AC36DA" w:rsidR="00B64028" w:rsidRPr="00B64028" w:rsidRDefault="00D3139E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05/17/25 &amp; 05/24/25</w:t>
            </w:r>
          </w:p>
        </w:tc>
      </w:tr>
      <w:tr w:rsidR="00B64028" w:rsidRPr="00B64028" w14:paraId="10F7C38A" w14:textId="77777777" w:rsidTr="00254DAC">
        <w:trPr>
          <w:trHeight w:val="360"/>
          <w:jc w:val="center"/>
        </w:trPr>
        <w:tc>
          <w:tcPr>
            <w:tcW w:w="2660" w:type="dxa"/>
            <w:shd w:val="clear" w:color="auto" w:fill="auto"/>
            <w:noWrap/>
            <w:vAlign w:val="bottom"/>
            <w:hideMark/>
          </w:tcPr>
          <w:p w14:paraId="67032F79" w14:textId="7E9DD4B9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  <w:r w:rsidRPr="00B64028">
              <w:rPr>
                <w:rFonts w:ascii="Arial" w:hAnsi="Arial" w:cs="Arial"/>
                <w:snapToGrid/>
                <w:sz w:val="20"/>
              </w:rPr>
              <w:t>June 30, 202</w:t>
            </w:r>
            <w:r w:rsidR="002018A2">
              <w:rPr>
                <w:rFonts w:ascii="Arial" w:hAnsi="Arial" w:cs="Arial"/>
                <w:snapToGrid/>
                <w:sz w:val="20"/>
              </w:rPr>
              <w:t>5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0411552" w14:textId="77777777" w:rsidR="00B64028" w:rsidRPr="00B64028" w:rsidRDefault="00B64028" w:rsidP="00B64028">
            <w:pPr>
              <w:widowControl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3460" w:type="dxa"/>
            <w:shd w:val="clear" w:color="auto" w:fill="auto"/>
            <w:noWrap/>
            <w:vAlign w:val="bottom"/>
          </w:tcPr>
          <w:p w14:paraId="5BDB8E87" w14:textId="579F7C9F" w:rsidR="00B64028" w:rsidRPr="00B64028" w:rsidRDefault="00F128B4" w:rsidP="00F128B4">
            <w:pPr>
              <w:widowControl/>
              <w:jc w:val="right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z w:val="20"/>
              </w:rPr>
              <w:t>05/31/25 &amp; 06/07/25</w:t>
            </w:r>
          </w:p>
        </w:tc>
      </w:tr>
    </w:tbl>
    <w:p w14:paraId="06A16472" w14:textId="77777777" w:rsidR="00B64028" w:rsidRDefault="00B64028" w:rsidP="00B64028">
      <w:pPr>
        <w:suppressAutoHyphens/>
        <w:jc w:val="center"/>
        <w:rPr>
          <w:rFonts w:ascii="Verdana" w:hAnsi="Verdana"/>
          <w:szCs w:val="24"/>
        </w:rPr>
      </w:pPr>
    </w:p>
    <w:p w14:paraId="6507D630" w14:textId="77777777" w:rsidR="00CF55CF" w:rsidRPr="00D474CE" w:rsidRDefault="00CF55CF" w:rsidP="00555E46">
      <w:pPr>
        <w:suppressAutoHyphens/>
        <w:rPr>
          <w:rFonts w:ascii="Verdana" w:hAnsi="Verdana"/>
          <w:sz w:val="22"/>
          <w:szCs w:val="22"/>
        </w:rPr>
      </w:pPr>
      <w:r w:rsidRPr="007A4ED1">
        <w:rPr>
          <w:rFonts w:ascii="Verdana" w:hAnsi="Verdana"/>
          <w:szCs w:val="24"/>
        </w:rPr>
        <w:br w:type="page"/>
      </w:r>
      <w:r w:rsidRPr="00D474CE">
        <w:rPr>
          <w:rFonts w:ascii="Verdana" w:hAnsi="Verdana"/>
          <w:sz w:val="22"/>
          <w:szCs w:val="22"/>
        </w:rPr>
        <w:lastRenderedPageBreak/>
        <w:t>Page 2</w:t>
      </w:r>
    </w:p>
    <w:p w14:paraId="6507D631" w14:textId="204073BF" w:rsidR="00CF55CF" w:rsidRPr="00D474CE" w:rsidRDefault="00B53A0C">
      <w:pPr>
        <w:suppressAutoHyphens/>
        <w:rPr>
          <w:rFonts w:ascii="Verdana" w:hAnsi="Verdana"/>
          <w:sz w:val="22"/>
          <w:szCs w:val="22"/>
        </w:rPr>
      </w:pPr>
      <w:r w:rsidRPr="00D474CE">
        <w:rPr>
          <w:rFonts w:ascii="Verdana" w:hAnsi="Verdana"/>
          <w:sz w:val="22"/>
          <w:szCs w:val="22"/>
        </w:rPr>
        <w:t>202</w:t>
      </w:r>
      <w:r w:rsidR="002F0D51">
        <w:rPr>
          <w:rFonts w:ascii="Verdana" w:hAnsi="Verdana"/>
          <w:sz w:val="22"/>
          <w:szCs w:val="22"/>
        </w:rPr>
        <w:t>4</w:t>
      </w:r>
      <w:r w:rsidRPr="00D474CE">
        <w:rPr>
          <w:rFonts w:ascii="Verdana" w:hAnsi="Verdana"/>
          <w:sz w:val="22"/>
          <w:szCs w:val="22"/>
        </w:rPr>
        <w:t>-202</w:t>
      </w:r>
      <w:r w:rsidR="002F0D51">
        <w:rPr>
          <w:rFonts w:ascii="Verdana" w:hAnsi="Verdana"/>
          <w:sz w:val="22"/>
          <w:szCs w:val="22"/>
        </w:rPr>
        <w:t>5</w:t>
      </w:r>
      <w:r w:rsidRPr="00D474CE">
        <w:rPr>
          <w:rFonts w:ascii="Verdana" w:hAnsi="Verdana"/>
          <w:sz w:val="22"/>
          <w:szCs w:val="22"/>
        </w:rPr>
        <w:t xml:space="preserve"> Substitute Payroll Schedule for Sign-In Sheets</w:t>
      </w:r>
    </w:p>
    <w:p w14:paraId="6507D632" w14:textId="3A989268" w:rsidR="00CF55CF" w:rsidRPr="00D474CE" w:rsidRDefault="002F0D51">
      <w:pPr>
        <w:suppressAutoHyphen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June 2</w:t>
      </w:r>
      <w:r w:rsidR="00560CA0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, 2024</w:t>
      </w:r>
    </w:p>
    <w:p w14:paraId="5915C4CE" w14:textId="332C0900" w:rsidR="00636C95" w:rsidRPr="00D474CE" w:rsidRDefault="00636C95">
      <w:pPr>
        <w:suppressAutoHyphens/>
        <w:rPr>
          <w:rFonts w:ascii="Verdana" w:hAnsi="Verdana"/>
          <w:sz w:val="22"/>
          <w:szCs w:val="22"/>
        </w:rPr>
      </w:pPr>
    </w:p>
    <w:p w14:paraId="3B6209A3" w14:textId="77777777" w:rsidR="00636C95" w:rsidRPr="00D474CE" w:rsidRDefault="00636C95">
      <w:pPr>
        <w:suppressAutoHyphens/>
        <w:rPr>
          <w:rFonts w:ascii="Verdana" w:hAnsi="Verdana"/>
          <w:sz w:val="22"/>
          <w:szCs w:val="22"/>
        </w:rPr>
      </w:pPr>
    </w:p>
    <w:p w14:paraId="6507D633" w14:textId="77777777" w:rsidR="00CF55CF" w:rsidRPr="00D474CE" w:rsidRDefault="00CF55CF">
      <w:pPr>
        <w:suppressAutoHyphens/>
        <w:rPr>
          <w:rFonts w:ascii="Verdana" w:hAnsi="Verdana"/>
          <w:sz w:val="22"/>
          <w:szCs w:val="22"/>
        </w:rPr>
      </w:pPr>
    </w:p>
    <w:p w14:paraId="6507D660" w14:textId="377F49EF" w:rsidR="00CF55CF" w:rsidRPr="00D474CE" w:rsidRDefault="00CF55CF">
      <w:pPr>
        <w:tabs>
          <w:tab w:val="left" w:pos="-720"/>
        </w:tabs>
        <w:suppressAutoHyphens/>
        <w:ind w:right="-1023"/>
        <w:rPr>
          <w:rFonts w:ascii="Verdana" w:hAnsi="Verdana"/>
          <w:b/>
          <w:bCs/>
          <w:sz w:val="22"/>
          <w:szCs w:val="22"/>
        </w:rPr>
      </w:pPr>
      <w:r w:rsidRPr="00D474CE">
        <w:rPr>
          <w:rFonts w:ascii="Verdana" w:hAnsi="Verdana"/>
          <w:b/>
          <w:bCs/>
          <w:sz w:val="22"/>
          <w:szCs w:val="22"/>
        </w:rPr>
        <w:t>PLEASE NOTE:</w:t>
      </w:r>
    </w:p>
    <w:p w14:paraId="6507D661" w14:textId="77777777" w:rsidR="00CF55CF" w:rsidRPr="00D474CE" w:rsidRDefault="00CF55CF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</w:p>
    <w:p w14:paraId="6450AE79" w14:textId="77777777" w:rsidR="00C22DD2" w:rsidRDefault="006410E5">
      <w:pPr>
        <w:tabs>
          <w:tab w:val="left" w:pos="-720"/>
        </w:tabs>
        <w:suppressAutoHyphens/>
        <w:ind w:right="-1023"/>
        <w:rPr>
          <w:rFonts w:ascii="Verdana" w:hAnsi="Verdana"/>
          <w:bCs/>
          <w:sz w:val="22"/>
          <w:szCs w:val="18"/>
        </w:rPr>
      </w:pPr>
      <w:r w:rsidRPr="00D474CE">
        <w:rPr>
          <w:rFonts w:ascii="Verdana" w:hAnsi="Verdana"/>
          <w:b/>
          <w:sz w:val="22"/>
          <w:szCs w:val="18"/>
        </w:rPr>
        <w:t>The substitute sign-in sheet is</w:t>
      </w:r>
      <w:r w:rsidR="00321B55" w:rsidRPr="00D474CE">
        <w:rPr>
          <w:rFonts w:ascii="Verdana" w:hAnsi="Verdana"/>
          <w:b/>
          <w:sz w:val="22"/>
          <w:szCs w:val="18"/>
        </w:rPr>
        <w:t xml:space="preserve"> the </w:t>
      </w:r>
      <w:r w:rsidR="00321B55" w:rsidRPr="00D474CE">
        <w:rPr>
          <w:rFonts w:ascii="Verdana" w:hAnsi="Verdana"/>
          <w:b/>
          <w:sz w:val="22"/>
          <w:szCs w:val="18"/>
          <w:u w:val="single"/>
        </w:rPr>
        <w:t>ONLY</w:t>
      </w:r>
      <w:r w:rsidR="00321B55" w:rsidRPr="00D474CE">
        <w:rPr>
          <w:rFonts w:ascii="Verdana" w:hAnsi="Verdana"/>
          <w:sz w:val="22"/>
          <w:szCs w:val="18"/>
        </w:rPr>
        <w:t xml:space="preserve"> </w:t>
      </w:r>
      <w:r w:rsidR="00321B55" w:rsidRPr="00D474CE">
        <w:rPr>
          <w:rFonts w:ascii="Verdana" w:hAnsi="Verdana"/>
          <w:b/>
          <w:sz w:val="22"/>
          <w:szCs w:val="18"/>
        </w:rPr>
        <w:t>record from which you are paid</w:t>
      </w:r>
      <w:r w:rsidR="00C22DD2">
        <w:rPr>
          <w:rFonts w:ascii="Verdana" w:hAnsi="Verdana"/>
          <w:b/>
          <w:sz w:val="22"/>
          <w:szCs w:val="18"/>
        </w:rPr>
        <w:t xml:space="preserve">. </w:t>
      </w:r>
      <w:r w:rsidR="00C22DD2" w:rsidRPr="00C22DD2">
        <w:rPr>
          <w:rFonts w:ascii="Verdana" w:hAnsi="Verdana"/>
          <w:bCs/>
          <w:sz w:val="22"/>
          <w:szCs w:val="18"/>
        </w:rPr>
        <w:t xml:space="preserve"> </w:t>
      </w:r>
    </w:p>
    <w:p w14:paraId="6507D662" w14:textId="16803B0E" w:rsidR="00321B55" w:rsidRPr="00D474CE" w:rsidRDefault="00C22DD2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  <w:r w:rsidRPr="00C22DD2">
        <w:rPr>
          <w:rFonts w:ascii="Verdana" w:hAnsi="Verdana"/>
          <w:bCs/>
          <w:sz w:val="22"/>
          <w:szCs w:val="18"/>
        </w:rPr>
        <w:t>I</w:t>
      </w:r>
      <w:r w:rsidR="00321B55" w:rsidRPr="00D474CE">
        <w:rPr>
          <w:rFonts w:ascii="Verdana" w:hAnsi="Verdana"/>
          <w:sz w:val="22"/>
          <w:szCs w:val="18"/>
        </w:rPr>
        <w:t>t is important that you fill out the requ</w:t>
      </w:r>
      <w:r w:rsidR="004667D7" w:rsidRPr="00D474CE">
        <w:rPr>
          <w:rFonts w:ascii="Verdana" w:hAnsi="Verdana"/>
          <w:sz w:val="22"/>
          <w:szCs w:val="18"/>
        </w:rPr>
        <w:t>ired</w:t>
      </w:r>
      <w:r w:rsidR="00321B55" w:rsidRPr="00D474CE">
        <w:rPr>
          <w:rFonts w:ascii="Verdana" w:hAnsi="Verdana"/>
          <w:sz w:val="22"/>
          <w:szCs w:val="18"/>
        </w:rPr>
        <w:t xml:space="preserve"> information. Your name, the name of the employee you are replacing, the date worked, and the </w:t>
      </w:r>
      <w:r w:rsidR="0016530E">
        <w:rPr>
          <w:rFonts w:ascii="Verdana" w:hAnsi="Verdana"/>
          <w:sz w:val="22"/>
          <w:szCs w:val="18"/>
        </w:rPr>
        <w:t xml:space="preserve">in/out </w:t>
      </w:r>
      <w:r w:rsidR="00321B55" w:rsidRPr="00D474CE">
        <w:rPr>
          <w:rFonts w:ascii="Verdana" w:hAnsi="Verdana"/>
          <w:sz w:val="22"/>
          <w:szCs w:val="18"/>
        </w:rPr>
        <w:t xml:space="preserve">times </w:t>
      </w:r>
      <w:r w:rsidR="00321B55" w:rsidRPr="00D474CE">
        <w:rPr>
          <w:rFonts w:ascii="Verdana" w:hAnsi="Verdana"/>
          <w:b/>
          <w:sz w:val="22"/>
          <w:szCs w:val="18"/>
          <w:u w:val="single"/>
        </w:rPr>
        <w:t>MUST</w:t>
      </w:r>
      <w:r w:rsidR="00321B55" w:rsidRPr="00D474CE">
        <w:rPr>
          <w:rFonts w:ascii="Verdana" w:hAnsi="Verdana"/>
          <w:b/>
          <w:sz w:val="22"/>
          <w:szCs w:val="18"/>
        </w:rPr>
        <w:t xml:space="preserve"> be</w:t>
      </w:r>
      <w:r w:rsidR="00815020">
        <w:rPr>
          <w:rFonts w:ascii="Verdana" w:hAnsi="Verdana"/>
          <w:b/>
          <w:sz w:val="22"/>
          <w:szCs w:val="18"/>
        </w:rPr>
        <w:t xml:space="preserve"> </w:t>
      </w:r>
      <w:r w:rsidR="00321B55" w:rsidRPr="00D474CE">
        <w:rPr>
          <w:rFonts w:ascii="Verdana" w:hAnsi="Verdana"/>
          <w:b/>
          <w:sz w:val="22"/>
          <w:szCs w:val="18"/>
        </w:rPr>
        <w:t>printed clearly and legibly.</w:t>
      </w:r>
      <w:r w:rsidR="00321B55" w:rsidRPr="00D474CE">
        <w:rPr>
          <w:rFonts w:ascii="Verdana" w:hAnsi="Verdana"/>
          <w:sz w:val="22"/>
          <w:szCs w:val="18"/>
        </w:rPr>
        <w:t xml:space="preserve"> If any of the information is </w:t>
      </w:r>
      <w:r w:rsidR="005B4654">
        <w:rPr>
          <w:rFonts w:ascii="Verdana" w:hAnsi="Verdana"/>
          <w:sz w:val="22"/>
          <w:szCs w:val="18"/>
        </w:rPr>
        <w:t xml:space="preserve">illegible or </w:t>
      </w:r>
      <w:r w:rsidR="00321B55" w:rsidRPr="00D474CE">
        <w:rPr>
          <w:rFonts w:ascii="Verdana" w:hAnsi="Verdana"/>
          <w:sz w:val="22"/>
          <w:szCs w:val="18"/>
        </w:rPr>
        <w:t xml:space="preserve">missing, </w:t>
      </w:r>
      <w:r w:rsidR="00235278" w:rsidRPr="00D474CE">
        <w:rPr>
          <w:rFonts w:ascii="Verdana" w:hAnsi="Verdana"/>
          <w:b/>
          <w:sz w:val="22"/>
          <w:szCs w:val="18"/>
        </w:rPr>
        <w:t>you will not be paid</w:t>
      </w:r>
      <w:r w:rsidR="00321B55" w:rsidRPr="00D474CE">
        <w:rPr>
          <w:rFonts w:ascii="Verdana" w:hAnsi="Verdana"/>
          <w:sz w:val="22"/>
          <w:szCs w:val="18"/>
        </w:rPr>
        <w:t>.</w:t>
      </w:r>
    </w:p>
    <w:p w14:paraId="6507D663" w14:textId="77777777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</w:p>
    <w:p w14:paraId="6507D664" w14:textId="088C7E44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  <w:r w:rsidRPr="00D474CE">
        <w:rPr>
          <w:rFonts w:ascii="Verdana" w:hAnsi="Verdana"/>
          <w:sz w:val="22"/>
          <w:szCs w:val="18"/>
        </w:rPr>
        <w:t xml:space="preserve">Food Service and Transportation </w:t>
      </w:r>
      <w:r w:rsidR="00815020">
        <w:rPr>
          <w:rFonts w:ascii="Verdana" w:hAnsi="Verdana"/>
          <w:sz w:val="22"/>
          <w:szCs w:val="18"/>
        </w:rPr>
        <w:t>S</w:t>
      </w:r>
      <w:r w:rsidRPr="00D474CE">
        <w:rPr>
          <w:rFonts w:ascii="Verdana" w:hAnsi="Verdana"/>
          <w:sz w:val="22"/>
          <w:szCs w:val="18"/>
        </w:rPr>
        <w:t xml:space="preserve">ubstitutes are paid on the above dates, but do not follow the same </w:t>
      </w:r>
      <w:r w:rsidR="005F7DC6">
        <w:rPr>
          <w:rFonts w:ascii="Verdana" w:hAnsi="Verdana"/>
          <w:sz w:val="22"/>
          <w:szCs w:val="18"/>
        </w:rPr>
        <w:t>“</w:t>
      </w:r>
      <w:r w:rsidRPr="00D474CE">
        <w:rPr>
          <w:rFonts w:ascii="Verdana" w:hAnsi="Verdana"/>
          <w:sz w:val="22"/>
          <w:szCs w:val="18"/>
        </w:rPr>
        <w:t>weeks worked</w:t>
      </w:r>
      <w:r w:rsidR="005F7DC6">
        <w:rPr>
          <w:rFonts w:ascii="Verdana" w:hAnsi="Verdana"/>
          <w:sz w:val="22"/>
          <w:szCs w:val="18"/>
        </w:rPr>
        <w:t>”</w:t>
      </w:r>
      <w:r w:rsidRPr="00D474CE">
        <w:rPr>
          <w:rFonts w:ascii="Verdana" w:hAnsi="Verdana"/>
          <w:sz w:val="22"/>
          <w:szCs w:val="18"/>
        </w:rPr>
        <w:t xml:space="preserve"> schedule. For more information on </w:t>
      </w:r>
      <w:r w:rsidR="005B4654">
        <w:rPr>
          <w:rFonts w:ascii="Verdana" w:hAnsi="Verdana"/>
          <w:sz w:val="22"/>
          <w:szCs w:val="18"/>
        </w:rPr>
        <w:t xml:space="preserve">the </w:t>
      </w:r>
      <w:r w:rsidRPr="00D474CE">
        <w:rPr>
          <w:rFonts w:ascii="Verdana" w:hAnsi="Verdana"/>
          <w:sz w:val="22"/>
          <w:szCs w:val="18"/>
        </w:rPr>
        <w:t>Food Service and Transportation payroll</w:t>
      </w:r>
      <w:r w:rsidR="009473D2">
        <w:rPr>
          <w:rFonts w:ascii="Verdana" w:hAnsi="Verdana"/>
          <w:sz w:val="22"/>
          <w:szCs w:val="18"/>
        </w:rPr>
        <w:t xml:space="preserve"> </w:t>
      </w:r>
      <w:r w:rsidRPr="00D474CE">
        <w:rPr>
          <w:rFonts w:ascii="Verdana" w:hAnsi="Verdana"/>
          <w:sz w:val="22"/>
          <w:szCs w:val="18"/>
        </w:rPr>
        <w:t>s</w:t>
      </w:r>
      <w:r w:rsidR="009473D2">
        <w:rPr>
          <w:rFonts w:ascii="Verdana" w:hAnsi="Verdana"/>
          <w:sz w:val="22"/>
          <w:szCs w:val="18"/>
        </w:rPr>
        <w:t>chedule</w:t>
      </w:r>
      <w:r w:rsidRPr="00D474CE">
        <w:rPr>
          <w:rFonts w:ascii="Verdana" w:hAnsi="Verdana"/>
          <w:sz w:val="22"/>
          <w:szCs w:val="18"/>
        </w:rPr>
        <w:t>, please contact those respective departments.</w:t>
      </w:r>
    </w:p>
    <w:p w14:paraId="6507D666" w14:textId="77777777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</w:rPr>
      </w:pPr>
    </w:p>
    <w:p w14:paraId="6507D667" w14:textId="551583A5" w:rsidR="00321B55" w:rsidRPr="00D474CE" w:rsidRDefault="00321B55">
      <w:pPr>
        <w:tabs>
          <w:tab w:val="left" w:pos="-720"/>
        </w:tabs>
        <w:suppressAutoHyphens/>
        <w:ind w:right="-1023"/>
        <w:rPr>
          <w:rFonts w:ascii="Verdana" w:hAnsi="Verdana"/>
          <w:sz w:val="22"/>
          <w:szCs w:val="18"/>
          <w:u w:val="single"/>
        </w:rPr>
      </w:pPr>
      <w:r w:rsidRPr="00D474CE">
        <w:rPr>
          <w:rFonts w:ascii="Verdana" w:hAnsi="Verdana"/>
          <w:sz w:val="22"/>
          <w:szCs w:val="18"/>
        </w:rPr>
        <w:t>If you have any questions regarding the above schedule or your paycheck, please contact the Payroll Departm</w:t>
      </w:r>
      <w:r w:rsidR="00B64028">
        <w:rPr>
          <w:rFonts w:ascii="Verdana" w:hAnsi="Verdana"/>
          <w:sz w:val="22"/>
          <w:szCs w:val="18"/>
        </w:rPr>
        <w:t xml:space="preserve">ent at </w:t>
      </w:r>
      <w:r w:rsidRPr="00D474CE">
        <w:rPr>
          <w:rFonts w:ascii="Verdana" w:hAnsi="Verdana"/>
          <w:sz w:val="22"/>
          <w:szCs w:val="18"/>
        </w:rPr>
        <w:t>856-589</w:t>
      </w:r>
      <w:r w:rsidR="0048422F" w:rsidRPr="00D474CE">
        <w:rPr>
          <w:rFonts w:ascii="Verdana" w:hAnsi="Verdana"/>
          <w:sz w:val="22"/>
          <w:szCs w:val="18"/>
        </w:rPr>
        <w:t>-6644, extension 651</w:t>
      </w:r>
      <w:r w:rsidR="00860C54">
        <w:rPr>
          <w:rFonts w:ascii="Verdana" w:hAnsi="Verdana"/>
          <w:sz w:val="22"/>
          <w:szCs w:val="18"/>
        </w:rPr>
        <w:t>2</w:t>
      </w:r>
      <w:r w:rsidR="0048422F" w:rsidRPr="00D474CE">
        <w:rPr>
          <w:rFonts w:ascii="Verdana" w:hAnsi="Verdana"/>
          <w:sz w:val="22"/>
          <w:szCs w:val="18"/>
        </w:rPr>
        <w:t xml:space="preserve"> or 651</w:t>
      </w:r>
      <w:r w:rsidR="00860C54">
        <w:rPr>
          <w:rFonts w:ascii="Verdana" w:hAnsi="Verdana"/>
          <w:sz w:val="22"/>
          <w:szCs w:val="18"/>
        </w:rPr>
        <w:t>3</w:t>
      </w:r>
      <w:r w:rsidRPr="00D474CE">
        <w:rPr>
          <w:rFonts w:ascii="Verdana" w:hAnsi="Verdana"/>
          <w:sz w:val="22"/>
          <w:szCs w:val="18"/>
        </w:rPr>
        <w:t>.</w:t>
      </w:r>
    </w:p>
    <w:sectPr w:rsidR="00321B55" w:rsidRPr="00D474CE" w:rsidSect="00995C68">
      <w:endnotePr>
        <w:numFmt w:val="decimal"/>
      </w:endnotePr>
      <w:pgSz w:w="12240" w:h="15840"/>
      <w:pgMar w:top="1008" w:right="1440" w:bottom="1008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AB97" w14:textId="77777777" w:rsidR="000B37A8" w:rsidRDefault="000B37A8">
      <w:pPr>
        <w:spacing w:line="20" w:lineRule="exact"/>
      </w:pPr>
    </w:p>
  </w:endnote>
  <w:endnote w:type="continuationSeparator" w:id="0">
    <w:p w14:paraId="2E9F6003" w14:textId="77777777" w:rsidR="000B37A8" w:rsidRDefault="000B37A8">
      <w:r>
        <w:t xml:space="preserve"> </w:t>
      </w:r>
    </w:p>
  </w:endnote>
  <w:endnote w:type="continuationNotice" w:id="1">
    <w:p w14:paraId="4A869835" w14:textId="77777777" w:rsidR="000B37A8" w:rsidRDefault="000B37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8C9B" w14:textId="77777777" w:rsidR="000B37A8" w:rsidRDefault="000B37A8">
      <w:r>
        <w:separator/>
      </w:r>
    </w:p>
  </w:footnote>
  <w:footnote w:type="continuationSeparator" w:id="0">
    <w:p w14:paraId="4D28B7D2" w14:textId="77777777" w:rsidR="000B37A8" w:rsidRDefault="000B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7C5"/>
    <w:rsid w:val="000727B2"/>
    <w:rsid w:val="0007310A"/>
    <w:rsid w:val="000A16D7"/>
    <w:rsid w:val="000B37A8"/>
    <w:rsid w:val="000B5475"/>
    <w:rsid w:val="000C5901"/>
    <w:rsid w:val="000D7FE7"/>
    <w:rsid w:val="000E16F1"/>
    <w:rsid w:val="001015AA"/>
    <w:rsid w:val="00111126"/>
    <w:rsid w:val="00112BAC"/>
    <w:rsid w:val="00121444"/>
    <w:rsid w:val="00135EB2"/>
    <w:rsid w:val="00136FB9"/>
    <w:rsid w:val="00150927"/>
    <w:rsid w:val="001521DD"/>
    <w:rsid w:val="001527D7"/>
    <w:rsid w:val="0016475B"/>
    <w:rsid w:val="0016530E"/>
    <w:rsid w:val="001D07DE"/>
    <w:rsid w:val="001E1768"/>
    <w:rsid w:val="001E2580"/>
    <w:rsid w:val="002018A2"/>
    <w:rsid w:val="00207040"/>
    <w:rsid w:val="00215AC4"/>
    <w:rsid w:val="002165AA"/>
    <w:rsid w:val="00225FBB"/>
    <w:rsid w:val="00235278"/>
    <w:rsid w:val="00235554"/>
    <w:rsid w:val="00240808"/>
    <w:rsid w:val="00254DAC"/>
    <w:rsid w:val="00255F29"/>
    <w:rsid w:val="00260D69"/>
    <w:rsid w:val="002B547C"/>
    <w:rsid w:val="002D2CD1"/>
    <w:rsid w:val="002E6D9D"/>
    <w:rsid w:val="002F0D51"/>
    <w:rsid w:val="002F2BBF"/>
    <w:rsid w:val="002F3B8A"/>
    <w:rsid w:val="00315C6C"/>
    <w:rsid w:val="00321B55"/>
    <w:rsid w:val="00345E49"/>
    <w:rsid w:val="00362A62"/>
    <w:rsid w:val="00363223"/>
    <w:rsid w:val="003915B5"/>
    <w:rsid w:val="00395560"/>
    <w:rsid w:val="00397F59"/>
    <w:rsid w:val="003A5C62"/>
    <w:rsid w:val="003D5539"/>
    <w:rsid w:val="003D580F"/>
    <w:rsid w:val="003E27CC"/>
    <w:rsid w:val="003F47B1"/>
    <w:rsid w:val="00425273"/>
    <w:rsid w:val="004326AA"/>
    <w:rsid w:val="00437BFC"/>
    <w:rsid w:val="00450083"/>
    <w:rsid w:val="004551B1"/>
    <w:rsid w:val="004667D7"/>
    <w:rsid w:val="004766F5"/>
    <w:rsid w:val="0048422F"/>
    <w:rsid w:val="004928E5"/>
    <w:rsid w:val="00496FDA"/>
    <w:rsid w:val="004A7A76"/>
    <w:rsid w:val="004B1260"/>
    <w:rsid w:val="004B2BF1"/>
    <w:rsid w:val="004C01E4"/>
    <w:rsid w:val="004D11BA"/>
    <w:rsid w:val="004F0D9C"/>
    <w:rsid w:val="00510570"/>
    <w:rsid w:val="005110FB"/>
    <w:rsid w:val="00513A0F"/>
    <w:rsid w:val="00555E46"/>
    <w:rsid w:val="00560CA0"/>
    <w:rsid w:val="00576727"/>
    <w:rsid w:val="00587A45"/>
    <w:rsid w:val="005B2B59"/>
    <w:rsid w:val="005B2DE8"/>
    <w:rsid w:val="005B378F"/>
    <w:rsid w:val="005B4654"/>
    <w:rsid w:val="005D49D3"/>
    <w:rsid w:val="005D645D"/>
    <w:rsid w:val="005D7105"/>
    <w:rsid w:val="005F7DC6"/>
    <w:rsid w:val="00601FAF"/>
    <w:rsid w:val="006209DE"/>
    <w:rsid w:val="00636C95"/>
    <w:rsid w:val="006410E5"/>
    <w:rsid w:val="0064435C"/>
    <w:rsid w:val="00661BDF"/>
    <w:rsid w:val="00686C62"/>
    <w:rsid w:val="00690661"/>
    <w:rsid w:val="006B4D84"/>
    <w:rsid w:val="006C17C0"/>
    <w:rsid w:val="006D339A"/>
    <w:rsid w:val="006E0D8E"/>
    <w:rsid w:val="0070507C"/>
    <w:rsid w:val="00706B15"/>
    <w:rsid w:val="00716474"/>
    <w:rsid w:val="007236A6"/>
    <w:rsid w:val="00745E1E"/>
    <w:rsid w:val="00771B3D"/>
    <w:rsid w:val="007A34C8"/>
    <w:rsid w:val="007A4ED1"/>
    <w:rsid w:val="007A6840"/>
    <w:rsid w:val="007B4AFE"/>
    <w:rsid w:val="007E0195"/>
    <w:rsid w:val="00801470"/>
    <w:rsid w:val="00815020"/>
    <w:rsid w:val="00815183"/>
    <w:rsid w:val="008277FA"/>
    <w:rsid w:val="00852097"/>
    <w:rsid w:val="00860C54"/>
    <w:rsid w:val="00881A20"/>
    <w:rsid w:val="008960FD"/>
    <w:rsid w:val="008C3B5B"/>
    <w:rsid w:val="008C6046"/>
    <w:rsid w:val="00903710"/>
    <w:rsid w:val="00917AF1"/>
    <w:rsid w:val="00937DD8"/>
    <w:rsid w:val="00940250"/>
    <w:rsid w:val="009473D2"/>
    <w:rsid w:val="00952A5E"/>
    <w:rsid w:val="00960F04"/>
    <w:rsid w:val="009739E0"/>
    <w:rsid w:val="0097454C"/>
    <w:rsid w:val="0098513D"/>
    <w:rsid w:val="00995C68"/>
    <w:rsid w:val="009B56D3"/>
    <w:rsid w:val="009F6529"/>
    <w:rsid w:val="00A00F99"/>
    <w:rsid w:val="00A1119F"/>
    <w:rsid w:val="00A320F8"/>
    <w:rsid w:val="00A40C31"/>
    <w:rsid w:val="00A606C3"/>
    <w:rsid w:val="00A9196F"/>
    <w:rsid w:val="00A93EB8"/>
    <w:rsid w:val="00AB34DE"/>
    <w:rsid w:val="00AD7043"/>
    <w:rsid w:val="00B00E9A"/>
    <w:rsid w:val="00B07B72"/>
    <w:rsid w:val="00B33FE4"/>
    <w:rsid w:val="00B367C5"/>
    <w:rsid w:val="00B4522C"/>
    <w:rsid w:val="00B53A0C"/>
    <w:rsid w:val="00B64028"/>
    <w:rsid w:val="00B75BA3"/>
    <w:rsid w:val="00B7715A"/>
    <w:rsid w:val="00BA2244"/>
    <w:rsid w:val="00BC0105"/>
    <w:rsid w:val="00BD3E04"/>
    <w:rsid w:val="00BD7D7D"/>
    <w:rsid w:val="00C0529B"/>
    <w:rsid w:val="00C103F7"/>
    <w:rsid w:val="00C121F9"/>
    <w:rsid w:val="00C22DD2"/>
    <w:rsid w:val="00C8722C"/>
    <w:rsid w:val="00C911C0"/>
    <w:rsid w:val="00C91221"/>
    <w:rsid w:val="00C93083"/>
    <w:rsid w:val="00C93CBF"/>
    <w:rsid w:val="00C97E7F"/>
    <w:rsid w:val="00CE45A6"/>
    <w:rsid w:val="00CE7CE0"/>
    <w:rsid w:val="00CF55CF"/>
    <w:rsid w:val="00D07811"/>
    <w:rsid w:val="00D164BE"/>
    <w:rsid w:val="00D22594"/>
    <w:rsid w:val="00D3139E"/>
    <w:rsid w:val="00D474CE"/>
    <w:rsid w:val="00D64662"/>
    <w:rsid w:val="00D70130"/>
    <w:rsid w:val="00D77012"/>
    <w:rsid w:val="00D96681"/>
    <w:rsid w:val="00DC6103"/>
    <w:rsid w:val="00DD2802"/>
    <w:rsid w:val="00DE6CCB"/>
    <w:rsid w:val="00E01216"/>
    <w:rsid w:val="00E10C5C"/>
    <w:rsid w:val="00E3565B"/>
    <w:rsid w:val="00E50CBC"/>
    <w:rsid w:val="00E57BB4"/>
    <w:rsid w:val="00E665A5"/>
    <w:rsid w:val="00E702C1"/>
    <w:rsid w:val="00E711AC"/>
    <w:rsid w:val="00EA3C3D"/>
    <w:rsid w:val="00ED107C"/>
    <w:rsid w:val="00EF5189"/>
    <w:rsid w:val="00F005F6"/>
    <w:rsid w:val="00F03A60"/>
    <w:rsid w:val="00F128B4"/>
    <w:rsid w:val="00F264FA"/>
    <w:rsid w:val="00F41A47"/>
    <w:rsid w:val="00F648F4"/>
    <w:rsid w:val="00F74A6C"/>
    <w:rsid w:val="00F90D94"/>
    <w:rsid w:val="00FC4C2F"/>
    <w:rsid w:val="00FE37CE"/>
    <w:rsid w:val="00FF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7D5EE"/>
  <w15:docId w15:val="{376FCC9D-E155-4FEF-B539-0283505C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F2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255F29"/>
    <w:pPr>
      <w:keepNext/>
      <w:suppressAutoHyphens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55F29"/>
  </w:style>
  <w:style w:type="character" w:styleId="EndnoteReference">
    <w:name w:val="endnote reference"/>
    <w:basedOn w:val="DefaultParagraphFont"/>
    <w:semiHidden/>
    <w:rsid w:val="00255F29"/>
    <w:rPr>
      <w:vertAlign w:val="superscript"/>
    </w:rPr>
  </w:style>
  <w:style w:type="paragraph" w:styleId="FootnoteText">
    <w:name w:val="footnote text"/>
    <w:basedOn w:val="Normal"/>
    <w:semiHidden/>
    <w:rsid w:val="00255F29"/>
  </w:style>
  <w:style w:type="character" w:styleId="FootnoteReference">
    <w:name w:val="footnote reference"/>
    <w:basedOn w:val="DefaultParagraphFont"/>
    <w:semiHidden/>
    <w:rsid w:val="00255F29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255F2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255F29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255F2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255F2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255F2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55F29"/>
  </w:style>
  <w:style w:type="character" w:customStyle="1" w:styleId="EquationCaption">
    <w:name w:val="_Equation Caption"/>
    <w:rsid w:val="00255F29"/>
  </w:style>
  <w:style w:type="paragraph" w:styleId="BalloonText">
    <w:name w:val="Balloon Text"/>
    <w:basedOn w:val="Normal"/>
    <w:link w:val="BalloonTextChar"/>
    <w:semiHidden/>
    <w:unhideWhenUsed/>
    <w:rsid w:val="00216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65AA"/>
    <w:rPr>
      <w:rFonts w:ascii="Segoe UI" w:hAnsi="Segoe UI" w:cs="Segoe UI"/>
      <w:snapToGrid w:val="0"/>
      <w:sz w:val="18"/>
      <w:szCs w:val="18"/>
    </w:rPr>
  </w:style>
  <w:style w:type="table" w:styleId="TableGrid">
    <w:name w:val="Table Grid"/>
    <w:basedOn w:val="TableNormal"/>
    <w:rsid w:val="0022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640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DFF7-7797-4894-BC09-FFB71DE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FY-98     BULLETIN NO</vt:lpstr>
    </vt:vector>
  </TitlesOfParts>
  <Company>Washington Township School District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FY-98     BULLETIN NO</dc:title>
  <dc:creator>Washington Township</dc:creator>
  <cp:lastModifiedBy>Lori Laundra</cp:lastModifiedBy>
  <cp:revision>34</cp:revision>
  <cp:lastPrinted>2018-05-03T19:26:00Z</cp:lastPrinted>
  <dcterms:created xsi:type="dcterms:W3CDTF">2024-06-25T20:36:00Z</dcterms:created>
  <dcterms:modified xsi:type="dcterms:W3CDTF">2024-06-25T21:18:00Z</dcterms:modified>
</cp:coreProperties>
</file>